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C2D1" w14:textId="77777777" w:rsidR="00BD6DBF" w:rsidRDefault="00BD6DBF" w:rsidP="00BD6DBF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64ADC6A8" w14:textId="77777777" w:rsidR="00BD6DBF" w:rsidRDefault="00BD6DBF" w:rsidP="00BD6DBF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340CE0CC" w14:textId="77777777" w:rsidR="00BD6DBF" w:rsidRDefault="00BD6DBF" w:rsidP="00BD6DBF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2B15376B" w14:textId="79AB19E2" w:rsidR="00BD6DBF" w:rsidRPr="00D97CB7" w:rsidRDefault="00BD6DBF" w:rsidP="00BD6DBF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Finančnímu úřadu pro hl. m. Prahu</w:t>
      </w:r>
    </w:p>
    <w:p w14:paraId="67FBD34B" w14:textId="77777777" w:rsidR="00BD6DBF" w:rsidRPr="00D97CB7" w:rsidRDefault="00BD6DBF" w:rsidP="00BD6DBF">
      <w:pPr>
        <w:spacing w:after="0" w:line="276" w:lineRule="auto"/>
        <w:jc w:val="right"/>
        <w:rPr>
          <w:rFonts w:eastAsia="Times New Roman" w:cstheme="minorHAnsi"/>
          <w:b/>
          <w:iCs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Cs/>
          <w:kern w:val="0"/>
          <w:lang w:eastAsia="cs-CZ"/>
          <w14:ligatures w14:val="none"/>
        </w:rPr>
        <w:t>Územní pracoviště pro Prahu 4</w:t>
      </w:r>
    </w:p>
    <w:p w14:paraId="42E5D2C4" w14:textId="77777777" w:rsidR="00BD6DBF" w:rsidRPr="00D97CB7" w:rsidRDefault="00BD6DBF" w:rsidP="00BD6DBF">
      <w:pPr>
        <w:tabs>
          <w:tab w:val="right" w:pos="9072"/>
        </w:tabs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  <w:r w:rsidRPr="00D97CB7">
        <w:rPr>
          <w:rFonts w:eastAsia="Calibri" w:cstheme="minorHAnsi"/>
          <w:b/>
          <w:kern w:val="0"/>
          <w:lang w:val="en-US"/>
          <w14:ligatures w14:val="none"/>
        </w:rPr>
        <w:t>[</w:t>
      </w:r>
      <w:r w:rsidRPr="00D97CB7">
        <w:rPr>
          <w:rFonts w:eastAsia="Calibri" w:cstheme="minorHAnsi"/>
          <w:b/>
          <w:kern w:val="0"/>
          <w14:ligatures w14:val="none"/>
        </w:rPr>
        <w:t>daňový subjekt]</w:t>
      </w:r>
    </w:p>
    <w:p w14:paraId="05D37FF9" w14:textId="77777777" w:rsidR="00BD6DBF" w:rsidRPr="00D97CB7" w:rsidRDefault="00BD6DBF" w:rsidP="00BD6DBF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[adresa]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1DE133F9" w14:textId="77777777" w:rsidR="00BD6DBF" w:rsidRPr="00D97CB7" w:rsidRDefault="00BD6DBF" w:rsidP="00BD6DBF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color w:val="000000"/>
          <w:kern w:val="0"/>
          <w14:ligatures w14:val="none"/>
        </w:rPr>
        <w:t>DIČ: [---]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639399FE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(dále jen „daňový subjekt“)</w:t>
      </w:r>
    </w:p>
    <w:p w14:paraId="30878A81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5AD9398C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i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/>
          <w:kern w:val="0"/>
          <w:lang w:eastAsia="cs-CZ"/>
          <w14:ligatures w14:val="none"/>
        </w:rPr>
        <w:t>zástupce na základě plné moci</w:t>
      </w:r>
    </w:p>
    <w:p w14:paraId="5A81A306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[jméno]</w:t>
      </w:r>
    </w:p>
    <w:p w14:paraId="3A57FDFD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[adresa]</w:t>
      </w:r>
    </w:p>
    <w:p w14:paraId="5CB7A076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0B93A8A3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ELEKTRONICKY</w:t>
      </w:r>
    </w:p>
    <w:p w14:paraId="3AB9198E" w14:textId="77777777" w:rsidR="00BD6DBF" w:rsidRPr="00D97CB7" w:rsidRDefault="00BD6DBF" w:rsidP="00BD6DBF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6A163A18" w14:textId="77777777" w:rsidR="00BD6DBF" w:rsidRPr="00D97CB7" w:rsidRDefault="00BD6DBF" w:rsidP="00BD6DBF">
      <w:pPr>
        <w:spacing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14:ligatures w14:val="none"/>
        </w:rPr>
        <w:t>Žádost o prodloužení lhůty</w:t>
      </w:r>
    </w:p>
    <w:p w14:paraId="71BF9EEE" w14:textId="77777777" w:rsidR="00BD6DBF" w:rsidRPr="00D97CB7" w:rsidRDefault="00BD6DBF" w:rsidP="00BD6DBF">
      <w:pPr>
        <w:spacing w:after="0" w:line="276" w:lineRule="auto"/>
        <w:jc w:val="center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5F410619" w14:textId="77777777" w:rsidR="00BD6DBF" w:rsidRPr="00D97CB7" w:rsidRDefault="00BD6DBF" w:rsidP="00BD6DBF">
      <w:pPr>
        <w:spacing w:after="20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D97CB7">
        <w:rPr>
          <w:rFonts w:eastAsia="Times New Roman" w:cstheme="minorHAnsi"/>
          <w:kern w:val="0"/>
          <w14:ligatures w14:val="none"/>
        </w:rPr>
        <w:t>Vážení,</w:t>
      </w:r>
    </w:p>
    <w:p w14:paraId="5C93CDD0" w14:textId="77777777" w:rsidR="00BD6DBF" w:rsidRPr="00D97CB7" w:rsidRDefault="00BD6DBF" w:rsidP="00BD6DBF">
      <w:pPr>
        <w:tabs>
          <w:tab w:val="left" w:pos="3686"/>
        </w:tabs>
        <w:spacing w:after="0" w:line="276" w:lineRule="auto"/>
        <w:jc w:val="both"/>
        <w:rPr>
          <w:rFonts w:eastAsia="Times New Roman" w:cstheme="minorHAnsi"/>
          <w:color w:val="000000"/>
          <w:kern w:val="0"/>
          <w14:ligatures w14:val="none"/>
        </w:rPr>
      </w:pPr>
      <w:r w:rsidRPr="00D97CB7">
        <w:rPr>
          <w:rFonts w:eastAsia="Times New Roman" w:cstheme="minorHAnsi"/>
          <w:color w:val="000000"/>
          <w:kern w:val="0"/>
          <w14:ligatures w14:val="none"/>
        </w:rPr>
        <w:t xml:space="preserve">daňový subjekt obdržel výsledek kontrolního zjištění č. j. [---] vzešlý z daňové kontroly daně z přidané hodnoty za zdaňovací období únor 2024. Lhůta k vyjádření byla daňovému subjektu stanovena v délce 15 dní.  </w:t>
      </w:r>
    </w:p>
    <w:p w14:paraId="2D4B9182" w14:textId="77777777" w:rsidR="00BD6DBF" w:rsidRPr="00D97CB7" w:rsidRDefault="00BD6DBF" w:rsidP="00BD6DBF">
      <w:pPr>
        <w:tabs>
          <w:tab w:val="left" w:pos="3686"/>
        </w:tabs>
        <w:spacing w:after="0" w:line="276" w:lineRule="auto"/>
        <w:jc w:val="both"/>
        <w:rPr>
          <w:rFonts w:eastAsia="Times New Roman" w:cstheme="minorHAnsi"/>
          <w:color w:val="000000"/>
          <w:kern w:val="0"/>
          <w14:ligatures w14:val="none"/>
        </w:rPr>
      </w:pPr>
    </w:p>
    <w:p w14:paraId="471A061D" w14:textId="77777777" w:rsidR="00BD6DBF" w:rsidRPr="00D97CB7" w:rsidRDefault="00BD6DBF" w:rsidP="00BD6DBF">
      <w:pPr>
        <w:tabs>
          <w:tab w:val="left" w:pos="3686"/>
        </w:tabs>
        <w:spacing w:after="0" w:line="276" w:lineRule="auto"/>
        <w:jc w:val="both"/>
        <w:rPr>
          <w:rFonts w:eastAsia="Times New Roman" w:cstheme="minorHAnsi"/>
          <w:color w:val="000000"/>
          <w:kern w:val="0"/>
          <w14:ligatures w14:val="none"/>
        </w:rPr>
      </w:pPr>
      <w:r w:rsidRPr="00D97CB7">
        <w:rPr>
          <w:rFonts w:eastAsia="Times New Roman" w:cstheme="minorHAnsi"/>
          <w:color w:val="000000"/>
          <w:kern w:val="0"/>
          <w14:ligatures w14:val="none"/>
        </w:rPr>
        <w:t xml:space="preserve">Daňový subjekt tímto žádá o prodloužení této stanovené lhůty ve smyslu § 36 odst. 1 DŘ, a to o 15 dní. </w:t>
      </w:r>
    </w:p>
    <w:p w14:paraId="4C6950DD" w14:textId="77777777" w:rsidR="00BD6DBF" w:rsidRPr="00D97CB7" w:rsidRDefault="00BD6DBF" w:rsidP="00BD6DBF">
      <w:pPr>
        <w:tabs>
          <w:tab w:val="left" w:pos="3686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F500F50" w14:textId="77777777" w:rsidR="00BD6DBF" w:rsidRPr="00D97CB7" w:rsidRDefault="00BD6DBF" w:rsidP="00BD6DBF">
      <w:pPr>
        <w:tabs>
          <w:tab w:val="left" w:pos="3686"/>
        </w:tabs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V Praze dne [---]</w:t>
      </w:r>
    </w:p>
    <w:p w14:paraId="3D6878E2" w14:textId="77777777" w:rsidR="00BD6DBF" w:rsidRPr="00D97CB7" w:rsidRDefault="00BD6DBF" w:rsidP="00BD6DBF">
      <w:pPr>
        <w:jc w:val="both"/>
        <w:rPr>
          <w:rFonts w:cstheme="minorHAnsi"/>
          <w:lang w:eastAsia="cs-CZ"/>
        </w:rPr>
      </w:pPr>
    </w:p>
    <w:p w14:paraId="6BF243A6" w14:textId="77777777" w:rsidR="00BD6DBF" w:rsidRPr="00D97CB7" w:rsidRDefault="00BD6DBF" w:rsidP="00BD6DBF">
      <w:pPr>
        <w:tabs>
          <w:tab w:val="center" w:pos="6663"/>
        </w:tabs>
        <w:rPr>
          <w:rFonts w:cstheme="minorHAnsi"/>
        </w:rPr>
      </w:pPr>
      <w:r w:rsidRPr="00D97CB7">
        <w:rPr>
          <w:rFonts w:cstheme="minorHAnsi"/>
          <w:lang w:eastAsia="cs-CZ"/>
        </w:rPr>
        <w:tab/>
        <w:t>_______________________</w:t>
      </w:r>
    </w:p>
    <w:p w14:paraId="481A376F" w14:textId="77777777" w:rsidR="00BD6DBF" w:rsidRPr="00D97CB7" w:rsidRDefault="00BD6DBF" w:rsidP="00BD6DBF">
      <w:pPr>
        <w:tabs>
          <w:tab w:val="center" w:pos="6663"/>
        </w:tabs>
        <w:jc w:val="both"/>
        <w:rPr>
          <w:rFonts w:cstheme="minorHAnsi"/>
          <w:lang w:eastAsia="cs-CZ"/>
        </w:rPr>
      </w:pPr>
      <w:r w:rsidRPr="00D97CB7">
        <w:rPr>
          <w:rFonts w:cstheme="minorHAnsi"/>
          <w:lang w:eastAsia="cs-CZ"/>
        </w:rPr>
        <w:tab/>
        <w:t>jméno zástupce</w:t>
      </w:r>
    </w:p>
    <w:p w14:paraId="0629B9EB" w14:textId="77777777" w:rsidR="003E12F3" w:rsidRDefault="003E12F3"/>
    <w:sectPr w:rsidR="003E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BF"/>
    <w:rsid w:val="003E12F3"/>
    <w:rsid w:val="00B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F5B2"/>
  <w15:chartTrackingRefBased/>
  <w15:docId w15:val="{1C5F1C24-5D4F-674D-8EBB-17C51193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DBF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Šigut Adam (243400)</dc:creator>
  <cp:keywords/>
  <dc:description/>
  <cp:lastModifiedBy>Šigut Adam (243400)</cp:lastModifiedBy>
  <cp:revision>1</cp:revision>
  <dcterms:created xsi:type="dcterms:W3CDTF">2024-06-01T09:01:00Z</dcterms:created>
  <dcterms:modified xsi:type="dcterms:W3CDTF">2024-06-01T09:02:00Z</dcterms:modified>
</cp:coreProperties>
</file>